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Calibri" w:hAnsi="Calibri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-3175</wp:posOffset>
                </wp:positionV>
                <wp:extent cx="1369695" cy="65659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369695" cy="656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false;mso-position-horizontal-relative:text;margin-left:-4.65pt;mso-position-horizontal:absolute;mso-position-vertical-relative:text;margin-top:-0.25pt;mso-position-vertical:absolute;width:107.85pt;height:51.70pt;mso-wrap-distance-left:0.00pt;mso-wrap-distance-top:0.00pt;mso-wrap-distance-right:0.00pt;mso-wrap-distance-bottom:0.00pt;z-index:1;" stroked="false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Calibri" w:hAnsi="Calibri"/>
        </w:rPr>
      </w:r>
    </w:p>
    <w:p>
      <w:pPr>
        <w:pBdr/>
        <w:spacing/>
        <w:ind/>
        <w:jc w:val="center"/>
        <w:rPr/>
      </w:pPr>
      <w:r>
        <w:rPr>
          <w:rFonts w:ascii="Calibri" w:hAnsi="Calibri" w:cs="Calibri"/>
          <w:b/>
          <w:bCs/>
          <w:sz w:val="26"/>
          <w:szCs w:val="26"/>
        </w:rPr>
        <w:t xml:space="preserve">Planning des expositions à l’atelier galerie ARVA 202</w:t>
      </w:r>
      <w:r>
        <w:rPr>
          <w:rFonts w:ascii="Calibri" w:hAnsi="Calibri" w:cs="Calibri"/>
          <w:b/>
          <w:bCs/>
          <w:sz w:val="26"/>
          <w:szCs w:val="26"/>
        </w:rPr>
        <w:t xml:space="preserve">6</w:t>
      </w:r>
      <w:r/>
    </w:p>
    <w:p>
      <w:pPr>
        <w:pBdr/>
        <w:spacing/>
        <w:ind/>
        <w:jc w:val="center"/>
        <w:rPr/>
      </w:pPr>
      <w:r>
        <w:rPr>
          <w:rFonts w:ascii="Calibri" w:hAnsi="Calibri" w:cs="Calibri"/>
          <w:b/>
          <w:bCs/>
          <w:sz w:val="26"/>
          <w:szCs w:val="26"/>
        </w:rPr>
        <w:t xml:space="preserve">(situation a</w:t>
      </w:r>
      <w:r>
        <w:rPr>
          <w:rFonts w:ascii="Calibri" w:hAnsi="Calibri" w:cs="Calibri"/>
          <w:b/>
          <w:bCs/>
          <w:sz w:val="26"/>
          <w:szCs w:val="26"/>
        </w:rPr>
        <w:t xml:space="preserve">u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 xml:space="preserve">1</w:t>
      </w:r>
      <w:r>
        <w:rPr>
          <w:rFonts w:ascii="Calibri" w:hAnsi="Calibri" w:cs="Calibri"/>
          <w:b/>
          <w:bCs/>
          <w:sz w:val="26"/>
          <w:szCs w:val="26"/>
        </w:rPr>
        <w:t xml:space="preserve">4</w:t>
      </w:r>
      <w:bookmarkStart w:id="0" w:name="_GoBack"/>
      <w:r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.1.2026</w:t>
      </w:r>
      <w:r>
        <w:rPr>
          <w:rFonts w:ascii="Calibri" w:hAnsi="Calibri" w:cs="Calibri"/>
          <w:b/>
          <w:bCs/>
          <w:sz w:val="26"/>
          <w:szCs w:val="26"/>
        </w:rPr>
        <w:t xml:space="preserve">)</w:t>
      </w:r>
      <w:r/>
    </w:p>
    <w:p>
      <w:pPr>
        <w:pBdr/>
        <w:spacing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Pendant les périodes sans exposant, possibilité de louer la vitrine. Toutefois, priorité aux expositions. </w:t>
      </w:r>
      <w:r>
        <w:rPr>
          <w:rFonts w:ascii="Calibri" w:hAnsi="Calibri"/>
        </w:rPr>
      </w:r>
    </w:p>
    <w:p>
      <w:pPr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tbl>
      <w:tblPr>
        <w:tblW w:w="10475" w:type="dxa"/>
        <w:tblBorders/>
        <w:tblLayout w:type="fixed"/>
        <w:tblpPr w:horzAnchor="margin" w:tblpXSpec="left" w:vertAnchor="margin" w:tblpY="1283" w:leftFromText="141" w:topFromText="0" w:rightFromText="141" w:bottomFromText="0"/>
        <w:tblLook w:val="04A0" w:firstRow="1" w:lastRow="0" w:firstColumn="1" w:lastColumn="0" w:noHBand="0" w:noVBand="1"/>
      </w:tblPr>
      <w:tblGrid>
        <w:gridCol w:w="3183"/>
        <w:gridCol w:w="5142"/>
        <w:gridCol w:w="2150"/>
      </w:tblGrid>
      <w:tr>
        <w:trPr>
          <w:trHeight w:val="21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1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Périodes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1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Galerie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Vitrine</w:t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19"/>
        </w:trPr>
        <w:tc>
          <w:tcPr>
            <w:shd w:val="clear" w:color="auto" w:fill="dddddd"/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auto" w:fill="dddddd"/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auto" w:fill="dddddd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1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 au 29 janvier 2026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Collective de janvier</w:t>
            </w:r>
            <w:r>
              <w:rPr>
                <w:rFonts w:ascii="Calibri" w:hAnsi="Calibri" w:cs="Calibri"/>
              </w:rPr>
              <w:t xml:space="preserve"> « Inspiré par Paul Klee »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1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29 janvier au 12 février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Emilie</w:t>
            </w:r>
            <w:r>
              <w:rPr>
                <w:rFonts w:ascii="Calibri" w:hAnsi="Calibri"/>
              </w:rPr>
              <w:t xml:space="preserve"> Schmitt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1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 au 26 février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1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26 février au 12 mars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  <w:lang w:val="fr-FR"/>
              </w:rPr>
              <w:t xml:space="preserve">Michèle Pasche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1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 au 19 mars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SEMAINE DE COURS à LA GALERIE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1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 mars au 9 avril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Collective de printemps « un air de printemps »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 au 23 avril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23 avril au 7 mai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 au 21 mai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21 mai au 4 juin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 au 18 juin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/>
            </w:pPr>
            <w:r>
              <w:rPr>
                <w:rFonts w:ascii="Calibri" w:hAnsi="Calibri"/>
              </w:rPr>
              <w:t xml:space="preserve">Dominique </w:t>
            </w:r>
            <w:r>
              <w:rPr>
                <w:rFonts w:ascii="Calibri" w:hAnsi="Calibri"/>
              </w:rPr>
              <w:t xml:space="preserve">Hennard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 juin au 2 juillet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au 9 juillet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SEMAINE DE COURS à LA GALERIE</w:t>
            </w:r>
            <w:r>
              <w:rPr>
                <w:rFonts w:ascii="Calibri" w:hAnsi="Calibri"/>
              </w:rPr>
            </w:r>
          </w:p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6.7 Dominique </w:t>
            </w:r>
            <w:r>
              <w:rPr>
                <w:rFonts w:ascii="Calibri" w:hAnsi="Calibri"/>
              </w:rPr>
              <w:t xml:space="preserve">Hennard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/>
            </w:pPr>
            <w:r>
              <w:rPr>
                <w:rFonts w:ascii="Calibri" w:hAnsi="Calibri"/>
              </w:rPr>
              <w:t xml:space="preserve">9 au 23 juillet 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/>
            </w:pPr>
            <w:r>
              <w:rPr>
                <w:rFonts w:ascii="Calibri" w:hAnsi="Calibri"/>
              </w:rPr>
              <w:t xml:space="preserve">23 juillet au 6 août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 au 20 </w:t>
            </w:r>
            <w:r>
              <w:rPr>
                <w:rFonts w:ascii="Calibri" w:hAnsi="Calibri"/>
              </w:rPr>
              <w:t xml:space="preserve">août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 août au 3 septembre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 au 17 septembre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17 septembre au 1er octobre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1er au 15 octobre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 au 29 octobre 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29 octobre au 12 novembre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 au 26 novembre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René </w:t>
            </w:r>
            <w:r>
              <w:rPr>
                <w:rFonts w:ascii="Calibri" w:hAnsi="Calibri"/>
              </w:rPr>
              <w:t xml:space="preserve">Blöchlinger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auto" w:sz="4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26 novembre au 10 décembre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auto" w:sz="4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Marché de Noël et Ultra Noël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 au 24 décembre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24 décembre au</w:t>
            </w:r>
            <w:r>
              <w:rPr>
                <w:rFonts w:ascii="Calibri" w:hAnsi="Calibri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383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left w:val="single" w:color="000000" w:sz="2" w:space="0"/>
              <w:bottom w:val="single" w:color="auto" w:sz="4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auto" w:sz="4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tcW w:w="5142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W w:w="2150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</w:tbl>
    <w:p>
      <w:pPr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/>
        <w:spacing/>
        <w:ind/>
        <w:rPr/>
      </w:pPr>
      <w:r>
        <w:rPr>
          <w:rFonts w:ascii="Calibri" w:hAnsi="Calibri"/>
        </w:rPr>
        <w:t xml:space="preserve">Location pour les membres : CHF </w:t>
      </w:r>
      <w:r>
        <w:rPr>
          <w:rFonts w:ascii="Calibri" w:hAnsi="Calibri"/>
        </w:rPr>
        <w:t xml:space="preserve">5</w:t>
      </w:r>
      <w:r>
        <w:rPr>
          <w:rFonts w:ascii="Calibri" w:hAnsi="Calibri"/>
        </w:rPr>
        <w:t xml:space="preserve">00.- la quinzaine, pour des exposants non-membres CHF 600.-. En juillet et août CHF </w:t>
      </w:r>
      <w:r>
        <w:rPr>
          <w:rFonts w:ascii="Calibri" w:hAnsi="Calibri"/>
        </w:rPr>
        <w:t xml:space="preserve">4</w:t>
      </w:r>
      <w:r>
        <w:rPr>
          <w:rFonts w:ascii="Calibri" w:hAnsi="Calibri"/>
        </w:rPr>
        <w:t xml:space="preserve">00.- la quinzaine. </w:t>
      </w:r>
      <w:r/>
    </w:p>
    <w:p>
      <w:pPr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Location de la vitrine : CHF 40.- la période.</w:t>
      </w:r>
      <w:r>
        <w:rPr>
          <w:rFonts w:ascii="Calibri" w:hAnsi="Calibri"/>
        </w:rPr>
      </w:r>
    </w:p>
    <w:p>
      <w:pPr>
        <w:pBdr/>
        <w:spacing/>
        <w:ind/>
        <w:rPr/>
      </w:pPr>
      <w:r>
        <w:rPr>
          <w:rFonts w:ascii="Calibri" w:hAnsi="Calibri"/>
        </w:rPr>
        <w:t xml:space="preserve">Pour réserver une période contacter </w:t>
      </w:r>
      <w:hyperlink r:id="rId9" w:tooltip="mailto:planning.arva@gmail.com" w:history="1">
        <w:r>
          <w:rPr>
            <w:rStyle w:val="668"/>
          </w:rPr>
          <w:t xml:space="preserve">planning.arva@gmail.com</w:t>
        </w:r>
      </w:hyperlink>
      <w:r>
        <w:rPr>
          <w:rStyle w:val="668"/>
        </w:rPr>
        <w:t xml:space="preserve"> </w:t>
      </w:r>
      <w:r>
        <w:rPr>
          <w:rStyle w:val="668"/>
          <w:rFonts w:ascii="Calibri" w:hAnsi="Calibri"/>
          <w:u w:val="none"/>
        </w:rPr>
        <w:t xml:space="preserve"> </w:t>
      </w:r>
      <w:r/>
    </w:p>
    <w:sectPr>
      <w:footnotePr/>
      <w:endnotePr/>
      <w:type w:val="nextPage"/>
      <w:pgSz w:h="16838" w:orient="portrait" w:w="11906"/>
      <w:pgMar w:top="720" w:right="720" w:bottom="567" w:left="7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603020203020204"/>
  </w:font>
  <w:font w:name="Liberation Sans"/>
  <w:font w:name="Arial">
    <w:panose1 w:val="020B0604020202020204"/>
  </w:font>
  <w:font w:name="Calibri">
    <w:panose1 w:val="020F0502020204030204"/>
  </w:font>
  <w:font w:name="Tahoma">
    <w:panose1 w:val="020B0604030504040204"/>
  </w:font>
  <w:font w:name="Comic Sans MS">
    <w:panose1 w:val="030F07020303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mic Sans MS" w:hAnsi="Comic Sans MS" w:eastAsia="Calibri" w:cs="Tahoma"/>
        <w:sz w:val="24"/>
        <w:szCs w:val="24"/>
        <w:lang w:val="fr-CH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65"/>
    <w:link w:val="6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character" w:styleId="179">
    <w:name w:val="Footer Char"/>
    <w:basedOn w:val="665"/>
    <w:link w:val="677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 w:customStyle="1">
    <w:name w:val="Lien Internet"/>
    <w:pPr>
      <w:pBdr/>
      <w:spacing/>
      <w:ind/>
    </w:pPr>
    <w:rPr>
      <w:color w:val="000080"/>
      <w:u w:val="single"/>
    </w:rPr>
  </w:style>
  <w:style w:type="paragraph" w:styleId="669">
    <w:name w:val="Title"/>
    <w:basedOn w:val="664"/>
    <w:next w:val="670"/>
    <w:uiPriority w:val="10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70">
    <w:name w:val="Body Text"/>
    <w:basedOn w:val="664"/>
    <w:pPr>
      <w:pBdr/>
      <w:spacing w:after="140" w:line="276" w:lineRule="auto"/>
      <w:ind/>
    </w:pPr>
  </w:style>
  <w:style w:type="paragraph" w:styleId="671">
    <w:name w:val="List"/>
    <w:basedOn w:val="670"/>
    <w:pPr>
      <w:pBdr/>
      <w:spacing/>
      <w:ind/>
    </w:pPr>
    <w:rPr>
      <w:rFonts w:cs="Arial"/>
    </w:rPr>
  </w:style>
  <w:style w:type="paragraph" w:styleId="672">
    <w:name w:val="Caption"/>
    <w:basedOn w:val="664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673" w:customStyle="1">
    <w:name w:val="Index"/>
    <w:basedOn w:val="664"/>
    <w:qFormat/>
    <w:pPr>
      <w:suppressLineNumbers w:val="true"/>
      <w:pBdr/>
      <w:spacing/>
      <w:ind/>
    </w:pPr>
    <w:rPr>
      <w:rFonts w:cs="Arial"/>
    </w:rPr>
  </w:style>
  <w:style w:type="paragraph" w:styleId="674" w:customStyle="1">
    <w:name w:val="Contenu de tableau"/>
    <w:basedOn w:val="664"/>
    <w:qFormat/>
    <w:pPr>
      <w:widowControl w:val="false"/>
      <w:suppressLineNumbers w:val="true"/>
      <w:pBdr/>
      <w:spacing/>
      <w:ind/>
    </w:pPr>
  </w:style>
  <w:style w:type="paragraph" w:styleId="675" w:customStyle="1">
    <w:name w:val="Titre de tableau"/>
    <w:basedOn w:val="674"/>
    <w:qFormat/>
    <w:pPr>
      <w:pBdr/>
      <w:spacing/>
      <w:ind/>
      <w:jc w:val="center"/>
    </w:pPr>
    <w:rPr>
      <w:b/>
      <w:bCs/>
    </w:rPr>
  </w:style>
  <w:style w:type="paragraph" w:styleId="676" w:customStyle="1">
    <w:name w:val="En-tête et pied de page"/>
    <w:basedOn w:val="664"/>
    <w:qFormat/>
    <w:pPr>
      <w:suppressLineNumbers w:val="true"/>
      <w:pBdr/>
      <w:tabs>
        <w:tab w:val="center" w:leader="none" w:pos="5233"/>
        <w:tab w:val="right" w:leader="none" w:pos="10466"/>
      </w:tabs>
      <w:spacing/>
      <w:ind/>
    </w:pPr>
  </w:style>
  <w:style w:type="paragraph" w:styleId="677">
    <w:name w:val="Footer"/>
    <w:basedOn w:val="67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planning.arva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Monod</dc:creator>
  <dc:description/>
  <dc:language>fr-CH</dc:language>
  <cp:revision>5</cp:revision>
  <dcterms:created xsi:type="dcterms:W3CDTF">2026-01-11T07:46:00Z</dcterms:created>
  <dcterms:modified xsi:type="dcterms:W3CDTF">2026-02-02T21:53:42Z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